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DE" w:rsidRPr="00C147DE" w:rsidRDefault="00C147DE" w:rsidP="00C147DE">
      <w:pPr>
        <w:pStyle w:val="a6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магистерских диссертаций на  2025-2026 учебный год</w:t>
      </w:r>
    </w:p>
    <w:p w:rsidR="00C147DE" w:rsidRDefault="00C147DE" w:rsidP="00C147DE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Направление подготовки: 42.04.02 Журналистика</w:t>
      </w:r>
    </w:p>
    <w:p w:rsidR="00C147DE" w:rsidRDefault="00C147DE" w:rsidP="00C147DE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Направленность (профиль) подготовки: Редакторская деятельность в сфере средств массовой информации (уровень магистратуры)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Внешнеполитическая проблематика в журналистской аналитике России и США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Зрелищность как фактор развития спортивной журналистики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Интернет-сайт как информационно-образовательный ресурс: концепция, дизайн, система навигации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Массовая пресса в политических системах западных демократий: электоральный аспект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манипуляции общественным сознанием современными СМИ: анализ отечественной и зарубежной практики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Мультимедийные продукты мировых информационных агентств: роль экономической составляющей в структуре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медиапредприятий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Национальные проекты России: публицистический дискурс в общественно-политической периодике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врага в советской публицистике конца 1920-х – середины 1930-х годо</w:t>
      </w:r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(на примере газеты «Правда»)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«Огонек» от Кольцова до Коротича: изменение содержания и внешнего облика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телепу</w:t>
      </w:r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блицистики</w:t>
      </w:r>
      <w:proofErr w:type="spellEnd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периода перестройки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Отечественная фотожурналистика в контексте мировой (на примере</w:t>
      </w:r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«</w:t>
      </w:r>
      <w:proofErr w:type="spellStart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Press</w:t>
      </w:r>
      <w:proofErr w:type="spellEnd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 и информирование населения о состоянии окружающей среды в странах </w:t>
      </w:r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Европы и в России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Принципы внутренней политики в прессе Франции и России: сравнительный анализ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 Великобритании в контексте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медиаполитики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Евросоюза (на примере газет «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Guardian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Independent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    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репортаж на отечественном телевидении: история, опыт, те</w:t>
      </w:r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нденции развития 1949-2009 гг.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hAnsi="Times New Roman" w:cs="Times New Roman"/>
          <w:sz w:val="28"/>
          <w:szCs w:val="28"/>
        </w:rPr>
        <w:t>Соотношение дизайна телеканала и сайта данного СМИ (на примере российских федеральных телеканалов).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Интерактивная хроника событий: новые методы репортерской деятельности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Управление редакционным коллективом в условиях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медиаконвергенции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Проблема трансляции культурных ценностей в современных СМИ: анализ современного журналистского дискурса.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Информационный мультимедийный пакет современного регионального СМИ.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lastRenderedPageBreak/>
        <w:t xml:space="preserve">Специфика экспертной аналитики в качественных российских изданиях.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Социальные проблемы в стратегии гражданского медиа-активизма в современной российской журналистике.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Освещение девиантного поведения в СМИ: правовой и этико-речевой аспекты.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Визуализация данных в интернет-журналистике.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Видеоконтент как инструмент визуализации мультимедийного проекта.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Журналистика баз данных: специфика методов сбора и обработки информации.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Формы и методы представления проблем благотворительности в современных российских массовых интернет-СМИ.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Проблема свободы и киберпреступности в интернет-пространстве.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Журналист-фрилансер в мультимедийных редакциях СМИ: специфика спроса и предложений.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От редакции к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медиапредприятию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: проблемы развития местных СМИ.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>Социальные проекты как метод создания мультимедийного контента муниципального издания.  Социальные медиапроекты: технологии вовлечения аудитории.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Краудфандинговые медиапроекты: анализ российских практик.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Электронная версия районной газеты: специфика, эффективность, пути развития.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Профессиональные «фильтры» информационного потока в сетевых СМИ.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Блогосфера в системе массовой коммуникации.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Новые медиа, их черты и тенденции развития.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96B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сущность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мема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медиамемы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медиавирусы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96B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стереотипизации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реальности в СМИ.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Профессия журналиста в современных информационных реалиях.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>Мультимедийные инструменты в работе конвергентной редакции (на материале СМИ).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>Автоматизация журналистских функций и проблема журналистского творчества.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Журналист и блогер, журналистика и блогосфера: проблема границ.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Визуализация информации в местных СМИ (на материале районного издания).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Лингвистические особенности сетевого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медиатекста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Специфика редакторского анализа / редактирования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мультимедиатекста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Мультимедийные технологии в интернет-журналистике.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Трансформация медиаконтента в условия работы конвергентной редакции.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>Современные методы «упаковки» контента в цифровой журналистике: специфика репрезентации информации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Авторское лицо в журналистике: газета / телевидение / радио.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lastRenderedPageBreak/>
        <w:t xml:space="preserve">Аналитический отчет и аналитическая корреспонденция как жанры периодической печати.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Блог в современней отечественной журналистике.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Ведущие отечественные газеты экономической направленности в условиях изменения типа экономической системы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Визуальный PR-текст в управлении публичными коммуникациями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Влияние национальных культурных особенностей на образ СМИ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Внешний имидж современного российского ведущего телевизионных новостных программ.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Гендерный аспект современных публичных политических коммуникаций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Глянцевый журнал в условиях глобализации массмедиа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Государственная информационная политика в продвижении семейных ценностей в современной России </w:t>
      </w:r>
    </w:p>
    <w:p w:rsidR="00F46EEB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Гуманитарная повестка российских СМИ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Детско-юношеское телевидение России: функции, возрастные особенности, требования к контенту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Дискуссия на страницах аналитического издания.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Женский вопрос в советской публицистике 1920-х гг.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Журнал "Летопись" (1915-1917) и газета "Новая жизнь" (1917-1918) в историко-культурном контексте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Журналист и подтекст: невербальные средства взаимодействия на аудиторию.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Журналистика об актуальном искусстве: способы взаимодействия.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Журналистская и редакторская деятельность П.Б. Струве в контексте периодики русской эмиграции первой волны во Франции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Индивидуальный творческий стиль журналиста-аналитика (на примере авторской программы В. Познера «Времена»).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Индивидуальный творческий стиль журналиста-аналитика.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Интеллектуальная собственность журналиста периодической печати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Интервью </w:t>
      </w:r>
      <w:r w:rsidR="00C05ABA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–</w:t>
      </w: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сре</w:t>
      </w:r>
      <w:bookmarkStart w:id="0" w:name="_GoBack"/>
      <w:bookmarkEnd w:id="0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дства актуализации взаимодействия журналиста и деятеля искусства.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Интернет-СМИ в аспекте авторского права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Информационно-аналитические программы федеральных телеканалов как инструмент формирования имиджа страны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Историко-типологические особенности прессы социалистов-революционеров: региональный аспект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История журналистики: роль отдельных изданий в истерии культуре (на выбор). История зарубежной журналистики (конкретный период).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Коммуникационные инструменты паблик рилейшнз в структуре публичной дипломатии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Коммуникационные стратегии социальных институтов в медиапространстве России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Концептуальная модель регионального интернет-СМИ: кросс-коммуникативные аспекты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lastRenderedPageBreak/>
        <w:t>Креолизованный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текст в современных печатных СМИ: структурно-функциональные характеристики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Литературная критика формальной школы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Литературная рецензия в контексте современных тенденций развития культуры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Личностные аспекты работы журналиста.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Массмедиа и трансформирующаяся политическая система: особенности функционирования и взаимодействия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Медиакратия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: СМИ и власть в современных демократических обществах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Медиапространство как фактор межэтнического взаимодействия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Медиатизация технологий конструирования имиджа города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Метафора как способ развертывания журналистского текста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Образ журналиста в художественной культуре: журналистская деятельность писателей.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Особенности кратких сообщений определенной тематики (спортивной, светской, криминальной хроники, дел овей, научно-популярной и другой информации).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Особенности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продюссирования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общественно-политических ТВ программ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Особенности существования жанра рецензии в контексте современных СМИ.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Особенности телерепортажа в информационных выпусках «Сегодня». Телеканал «НТВ».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Персональное интервью на телеканалах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Приёмы создания образа в спортивной телепередаче.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Принципы воздействия аналитической публикации на аудиторию.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Проблемы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мифологизации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и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демифологизации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СМИ.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Проявление смысла краткого сообщения. Возможности скрытого комментария. Метафора как символ в заголовке, тексте.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Психологическое воздействие журналистики: формирование позитивного (негативного) фона у аудитории.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Роль личности в формировании образа СМИ.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Русские ведомости: социально-этический аспект публицистики 1900-1918 гг.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Сатирический вариант политического портрета. </w:t>
      </w:r>
    </w:p>
    <w:p w:rsidR="0046296B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Способы невербального воздействия телеведущего на аудиторию на примере вечерних выпусков новостей Первого канала и НТВ.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Способы самопрезентации современных тележурналистов. </w:t>
      </w:r>
    </w:p>
    <w:p w:rsidR="000E1958" w:rsidRPr="0046296B" w:rsidRDefault="000E1958" w:rsidP="00C05ABA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Сторителлинг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и мультимедиа сценарий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лонгрида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в СМИ </w:t>
      </w:r>
    </w:p>
    <w:p w:rsidR="000E1958" w:rsidRDefault="000E1958" w:rsidP="002A2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81" w:rsidRPr="002A2594" w:rsidRDefault="00DA1181" w:rsidP="002A2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EBB" w:rsidRPr="002A2594" w:rsidRDefault="006F4EBB" w:rsidP="002A2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6F4EBB" w:rsidRPr="002A2594" w:rsidRDefault="006F4EBB" w:rsidP="002A2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4EBB" w:rsidRPr="002A2594" w:rsidSect="00A5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91885"/>
    <w:multiLevelType w:val="hybridMultilevel"/>
    <w:tmpl w:val="ADC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33E88"/>
    <w:multiLevelType w:val="multilevel"/>
    <w:tmpl w:val="BAD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FD2FA8"/>
    <w:multiLevelType w:val="multilevel"/>
    <w:tmpl w:val="E37C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E12CD"/>
    <w:multiLevelType w:val="hybridMultilevel"/>
    <w:tmpl w:val="31A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7CE2"/>
    <w:rsid w:val="00022D00"/>
    <w:rsid w:val="000E1958"/>
    <w:rsid w:val="001C16D7"/>
    <w:rsid w:val="00210680"/>
    <w:rsid w:val="0021792D"/>
    <w:rsid w:val="00284E28"/>
    <w:rsid w:val="002A2594"/>
    <w:rsid w:val="002D3DA3"/>
    <w:rsid w:val="00326BED"/>
    <w:rsid w:val="0037542B"/>
    <w:rsid w:val="004410B5"/>
    <w:rsid w:val="0046296B"/>
    <w:rsid w:val="004B2E5B"/>
    <w:rsid w:val="004E7B9C"/>
    <w:rsid w:val="00546781"/>
    <w:rsid w:val="005961BA"/>
    <w:rsid w:val="00645FD5"/>
    <w:rsid w:val="006F4EBB"/>
    <w:rsid w:val="00764A7E"/>
    <w:rsid w:val="007670C6"/>
    <w:rsid w:val="007F24D4"/>
    <w:rsid w:val="00804DBF"/>
    <w:rsid w:val="00807CE2"/>
    <w:rsid w:val="008C3673"/>
    <w:rsid w:val="00967822"/>
    <w:rsid w:val="009D7911"/>
    <w:rsid w:val="00A57B65"/>
    <w:rsid w:val="00AA341F"/>
    <w:rsid w:val="00AA45B1"/>
    <w:rsid w:val="00AB6B00"/>
    <w:rsid w:val="00B06973"/>
    <w:rsid w:val="00B40474"/>
    <w:rsid w:val="00B410AA"/>
    <w:rsid w:val="00B90C89"/>
    <w:rsid w:val="00BC3B88"/>
    <w:rsid w:val="00C05ABA"/>
    <w:rsid w:val="00C147DE"/>
    <w:rsid w:val="00C247DF"/>
    <w:rsid w:val="00C60D45"/>
    <w:rsid w:val="00C70206"/>
    <w:rsid w:val="00DA1181"/>
    <w:rsid w:val="00DA219A"/>
    <w:rsid w:val="00DD2480"/>
    <w:rsid w:val="00EE77E1"/>
    <w:rsid w:val="00F46EEB"/>
    <w:rsid w:val="00FF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col">
    <w:name w:val="smcol"/>
    <w:basedOn w:val="a"/>
    <w:rsid w:val="0080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">
    <w:name w:val="one"/>
    <w:basedOn w:val="a"/>
    <w:rsid w:val="0080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195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E19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E19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E19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E19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gistrationlink">
    <w:name w:val="registration_link"/>
    <w:basedOn w:val="a0"/>
    <w:rsid w:val="000E1958"/>
  </w:style>
  <w:style w:type="paragraph" w:styleId="a4">
    <w:name w:val="Balloon Text"/>
    <w:basedOn w:val="a"/>
    <w:link w:val="a5"/>
    <w:uiPriority w:val="99"/>
    <w:semiHidden/>
    <w:unhideWhenUsed/>
    <w:rsid w:val="000E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9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1958"/>
    <w:pPr>
      <w:ind w:left="720"/>
      <w:contextualSpacing/>
    </w:pPr>
  </w:style>
  <w:style w:type="paragraph" w:styleId="a7">
    <w:name w:val="No Spacing"/>
    <w:uiPriority w:val="1"/>
    <w:qFormat/>
    <w:rsid w:val="00C147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48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71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3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05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01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9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484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9572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797">
          <w:marLeft w:val="0"/>
          <w:marRight w:val="0"/>
          <w:marTop w:val="150"/>
          <w:marBottom w:val="150"/>
          <w:divBdr>
            <w:top w:val="single" w:sz="6" w:space="5" w:color="C0C0C0"/>
            <w:left w:val="single" w:sz="6" w:space="0" w:color="C0C0C0"/>
            <w:bottom w:val="single" w:sz="6" w:space="5" w:color="C0C0C0"/>
            <w:right w:val="single" w:sz="6" w:space="0" w:color="C0C0C0"/>
          </w:divBdr>
          <w:divsChild>
            <w:div w:id="6444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7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106-01</dc:creator>
  <cp:lastModifiedBy>aspmag-05</cp:lastModifiedBy>
  <cp:revision>5</cp:revision>
  <dcterms:created xsi:type="dcterms:W3CDTF">2021-09-14T09:34:00Z</dcterms:created>
  <dcterms:modified xsi:type="dcterms:W3CDTF">2025-10-20T09:19:00Z</dcterms:modified>
</cp:coreProperties>
</file>